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53A9" w14:textId="3A60231D" w:rsidR="00CA69B1" w:rsidRDefault="00CA69B1" w:rsidP="00CA69B1">
      <w:pPr>
        <w:rPr>
          <w:rFonts w:ascii="Times New Roman" w:hAnsi="Times New Roman" w:cs="Times New Roman"/>
          <w:sz w:val="20"/>
          <w:szCs w:val="20"/>
          <w:lang w:val="en-US"/>
        </w:rPr>
      </w:pPr>
      <w:bookmarkStart w:id="0" w:name="_Hlk213228002"/>
      <w:r>
        <w:rPr>
          <w:rFonts w:ascii="Times New Roman" w:hAnsi="Times New Roman" w:cs="Times New Roman"/>
          <w:sz w:val="20"/>
          <w:szCs w:val="20"/>
          <w:lang w:val="en-US"/>
        </w:rPr>
        <w:t xml:space="preserve">Before Justice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t>in the Royal Court [insert number]</w:t>
      </w:r>
    </w:p>
    <w:p w14:paraId="563B2BD9" w14:textId="24591EDF" w:rsidR="00CA69B1" w:rsidRDefault="00CA69B1" w:rsidP="00CA69B1">
      <w:pPr>
        <w:rPr>
          <w:rFonts w:ascii="Times New Roman" w:hAnsi="Times New Roman" w:cs="Times New Roman"/>
          <w:sz w:val="20"/>
          <w:szCs w:val="20"/>
          <w:lang w:val="en-US"/>
        </w:rPr>
      </w:pPr>
      <w:r>
        <w:rPr>
          <w:rFonts w:ascii="Times New Roman" w:hAnsi="Times New Roman" w:cs="Times New Roman"/>
          <w:sz w:val="20"/>
          <w:szCs w:val="20"/>
          <w:lang w:val="en-US"/>
        </w:rPr>
        <w:t xml:space="preserve">Upon reading the Claim Form, Application Notice, Draft Order, the document entitled Claim Form Content, </w:t>
      </w:r>
      <w:r w:rsidR="008B1D6B">
        <w:rPr>
          <w:rFonts w:ascii="Times New Roman" w:hAnsi="Times New Roman" w:cs="Times New Roman"/>
          <w:sz w:val="20"/>
          <w:szCs w:val="20"/>
          <w:lang w:val="en-US"/>
        </w:rPr>
        <w:t xml:space="preserve">and what purports to be </w:t>
      </w:r>
      <w:r>
        <w:rPr>
          <w:rFonts w:ascii="Times New Roman" w:hAnsi="Times New Roman" w:cs="Times New Roman"/>
          <w:sz w:val="20"/>
          <w:szCs w:val="20"/>
          <w:lang w:val="en-US"/>
        </w:rPr>
        <w:t>the Crown Court Rape Trial 01YE1544123 446 Notice dated 17</w:t>
      </w:r>
      <w:r w:rsidRPr="00CA69B1">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September 2025 </w:t>
      </w:r>
      <w:r w:rsidR="008B1D6B">
        <w:rPr>
          <w:rFonts w:ascii="Times New Roman" w:hAnsi="Times New Roman" w:cs="Times New Roman"/>
          <w:sz w:val="20"/>
          <w:szCs w:val="20"/>
          <w:lang w:val="en-US"/>
        </w:rPr>
        <w:t>that the Next Hearing is 446 days later on 7</w:t>
      </w:r>
      <w:r w:rsidR="008B1D6B" w:rsidRPr="008B1D6B">
        <w:rPr>
          <w:rFonts w:ascii="Times New Roman" w:hAnsi="Times New Roman" w:cs="Times New Roman"/>
          <w:sz w:val="20"/>
          <w:szCs w:val="20"/>
          <w:vertAlign w:val="superscript"/>
          <w:lang w:val="en-US"/>
        </w:rPr>
        <w:t>th</w:t>
      </w:r>
      <w:r w:rsidR="008B1D6B">
        <w:rPr>
          <w:rFonts w:ascii="Times New Roman" w:hAnsi="Times New Roman" w:cs="Times New Roman"/>
          <w:sz w:val="20"/>
          <w:szCs w:val="20"/>
          <w:lang w:val="en-US"/>
        </w:rPr>
        <w:t xml:space="preserve"> December 2026, and the </w:t>
      </w:r>
      <w:r>
        <w:rPr>
          <w:rFonts w:ascii="Times New Roman" w:hAnsi="Times New Roman" w:cs="Times New Roman"/>
          <w:sz w:val="20"/>
          <w:szCs w:val="20"/>
          <w:lang w:val="en-US"/>
        </w:rPr>
        <w:t xml:space="preserve">Magistrates Court Rape Trial 01YE11544123 </w:t>
      </w:r>
      <w:r w:rsidR="008B1D6B">
        <w:rPr>
          <w:rFonts w:ascii="Times New Roman" w:hAnsi="Times New Roman" w:cs="Times New Roman"/>
          <w:sz w:val="20"/>
          <w:szCs w:val="20"/>
          <w:lang w:val="en-US"/>
        </w:rPr>
        <w:t>Bail Conditions Notice dated 14</w:t>
      </w:r>
      <w:r w:rsidR="008B1D6B" w:rsidRPr="008B1D6B">
        <w:rPr>
          <w:rFonts w:ascii="Times New Roman" w:hAnsi="Times New Roman" w:cs="Times New Roman"/>
          <w:sz w:val="20"/>
          <w:szCs w:val="20"/>
          <w:vertAlign w:val="superscript"/>
          <w:lang w:val="en-US"/>
        </w:rPr>
        <w:t>th</w:t>
      </w:r>
      <w:r w:rsidR="008B1D6B">
        <w:rPr>
          <w:rFonts w:ascii="Times New Roman" w:hAnsi="Times New Roman" w:cs="Times New Roman"/>
          <w:sz w:val="20"/>
          <w:szCs w:val="20"/>
          <w:lang w:val="en-US"/>
        </w:rPr>
        <w:t xml:space="preserve"> October 2025 </w:t>
      </w:r>
      <w:r w:rsidR="008D1722">
        <w:rPr>
          <w:rFonts w:ascii="Times New Roman" w:hAnsi="Times New Roman" w:cs="Times New Roman"/>
          <w:sz w:val="20"/>
          <w:szCs w:val="20"/>
          <w:lang w:val="en-US"/>
        </w:rPr>
        <w:t>that</w:t>
      </w:r>
      <w:r w:rsidR="008B1D6B">
        <w:rPr>
          <w:rFonts w:ascii="Times New Roman" w:hAnsi="Times New Roman" w:cs="Times New Roman"/>
          <w:sz w:val="20"/>
          <w:szCs w:val="20"/>
          <w:lang w:val="en-US"/>
        </w:rPr>
        <w:t xml:space="preserve"> requires surrender to the Crown Court on 11</w:t>
      </w:r>
      <w:r w:rsidR="008B1D6B" w:rsidRPr="008B1D6B">
        <w:rPr>
          <w:rFonts w:ascii="Times New Roman" w:hAnsi="Times New Roman" w:cs="Times New Roman"/>
          <w:sz w:val="20"/>
          <w:szCs w:val="20"/>
          <w:vertAlign w:val="superscript"/>
          <w:lang w:val="en-US"/>
        </w:rPr>
        <w:t>th</w:t>
      </w:r>
      <w:r w:rsidR="008B1D6B">
        <w:rPr>
          <w:rFonts w:ascii="Times New Roman" w:hAnsi="Times New Roman" w:cs="Times New Roman"/>
          <w:sz w:val="20"/>
          <w:szCs w:val="20"/>
          <w:lang w:val="en-US"/>
        </w:rPr>
        <w:t xml:space="preserve"> November 2025</w:t>
      </w:r>
      <w:r w:rsidR="008D1722">
        <w:rPr>
          <w:rFonts w:ascii="Times New Roman" w:hAnsi="Times New Roman" w:cs="Times New Roman"/>
          <w:sz w:val="20"/>
          <w:szCs w:val="20"/>
          <w:lang w:val="en-US"/>
        </w:rPr>
        <w:t xml:space="preserve"> </w:t>
      </w:r>
      <w:r w:rsidR="00E123C6">
        <w:rPr>
          <w:rFonts w:ascii="Times New Roman" w:hAnsi="Times New Roman" w:cs="Times New Roman"/>
          <w:sz w:val="20"/>
          <w:szCs w:val="20"/>
          <w:lang w:val="en-US"/>
        </w:rPr>
        <w:t>and the County Court Rent Default M3PP2259 Liability Fraud Appeal – Liability Enforcement Disclosure Demands dated 31</w:t>
      </w:r>
      <w:r w:rsidR="00E123C6" w:rsidRPr="00E123C6">
        <w:rPr>
          <w:rFonts w:ascii="Times New Roman" w:hAnsi="Times New Roman" w:cs="Times New Roman"/>
          <w:sz w:val="20"/>
          <w:szCs w:val="20"/>
          <w:vertAlign w:val="superscript"/>
          <w:lang w:val="en-US"/>
        </w:rPr>
        <w:t>st</w:t>
      </w:r>
      <w:r w:rsidR="00E123C6">
        <w:rPr>
          <w:rFonts w:ascii="Times New Roman" w:hAnsi="Times New Roman" w:cs="Times New Roman"/>
          <w:sz w:val="20"/>
          <w:szCs w:val="20"/>
          <w:lang w:val="en-US"/>
        </w:rPr>
        <w:t xml:space="preserve"> October 2025  of Equity Lawyer Mr. Edward William Ellis against Chelmsford Housing Partnership</w:t>
      </w:r>
      <w:r w:rsidR="00E123C6">
        <w:rPr>
          <w:rFonts w:ascii="Times New Roman" w:hAnsi="Times New Roman" w:cs="Times New Roman"/>
          <w:sz w:val="20"/>
          <w:szCs w:val="20"/>
          <w:lang w:val="en-US"/>
        </w:rPr>
        <w:t xml:space="preserve"> </w:t>
      </w:r>
      <w:r w:rsidR="008D1722">
        <w:rPr>
          <w:rFonts w:ascii="Times New Roman" w:hAnsi="Times New Roman" w:cs="Times New Roman"/>
          <w:sz w:val="20"/>
          <w:szCs w:val="20"/>
          <w:lang w:val="en-US"/>
        </w:rPr>
        <w:t xml:space="preserve">and the County Court Trust Claim B01B8037 Contempt Remedy Application DRAFT Notice dated </w:t>
      </w:r>
      <w:r w:rsidR="001D36D0">
        <w:rPr>
          <w:rFonts w:ascii="Times New Roman" w:hAnsi="Times New Roman" w:cs="Times New Roman"/>
          <w:sz w:val="20"/>
          <w:szCs w:val="20"/>
          <w:lang w:val="en-US"/>
        </w:rPr>
        <w:t>31</w:t>
      </w:r>
      <w:r w:rsidR="001D36D0" w:rsidRPr="001D36D0">
        <w:rPr>
          <w:rFonts w:ascii="Times New Roman" w:hAnsi="Times New Roman" w:cs="Times New Roman"/>
          <w:sz w:val="20"/>
          <w:szCs w:val="20"/>
          <w:vertAlign w:val="superscript"/>
          <w:lang w:val="en-US"/>
        </w:rPr>
        <w:t>st</w:t>
      </w:r>
      <w:r w:rsidR="001D36D0">
        <w:rPr>
          <w:rFonts w:ascii="Times New Roman" w:hAnsi="Times New Roman" w:cs="Times New Roman"/>
          <w:sz w:val="20"/>
          <w:szCs w:val="20"/>
          <w:lang w:val="en-US"/>
        </w:rPr>
        <w:t xml:space="preserve"> October</w:t>
      </w:r>
      <w:r w:rsidR="008D1722">
        <w:rPr>
          <w:rFonts w:ascii="Times New Roman" w:hAnsi="Times New Roman" w:cs="Times New Roman"/>
          <w:sz w:val="20"/>
          <w:szCs w:val="20"/>
          <w:lang w:val="en-US"/>
        </w:rPr>
        <w:t xml:space="preserve"> 2025 for the London Borough of Redbridge Council of Defendant Citizen Father Beneficiary Mr. Sham Pal Sood v Trustee Son Mr. Vishal Sood</w:t>
      </w:r>
      <w:r w:rsidR="008B1D6B">
        <w:rPr>
          <w:rFonts w:ascii="Times New Roman" w:hAnsi="Times New Roman" w:cs="Times New Roman"/>
          <w:sz w:val="20"/>
          <w:szCs w:val="20"/>
          <w:lang w:val="en-US"/>
        </w:rPr>
        <w:t xml:space="preserve">. </w:t>
      </w:r>
    </w:p>
    <w:p w14:paraId="501C1A43" w14:textId="3A9A53C6" w:rsidR="008B1D6B" w:rsidRDefault="008B1D6B" w:rsidP="00CA69B1">
      <w:pPr>
        <w:rPr>
          <w:rFonts w:ascii="Times New Roman" w:hAnsi="Times New Roman" w:cs="Times New Roman"/>
          <w:sz w:val="20"/>
          <w:szCs w:val="20"/>
          <w:lang w:val="en-US"/>
        </w:rPr>
      </w:pPr>
      <w:r>
        <w:rPr>
          <w:rFonts w:ascii="Times New Roman" w:hAnsi="Times New Roman" w:cs="Times New Roman"/>
          <w:sz w:val="20"/>
          <w:szCs w:val="20"/>
          <w:lang w:val="en-US"/>
        </w:rPr>
        <w:t xml:space="preserve">Upon the </w:t>
      </w:r>
      <w:r w:rsidR="00EA0115">
        <w:rPr>
          <w:rFonts w:ascii="Times New Roman" w:hAnsi="Times New Roman" w:cs="Times New Roman"/>
          <w:sz w:val="20"/>
          <w:szCs w:val="20"/>
          <w:lang w:val="en-US"/>
        </w:rPr>
        <w:t xml:space="preserve">01YE1544123 </w:t>
      </w:r>
      <w:r>
        <w:rPr>
          <w:rFonts w:ascii="Times New Roman" w:hAnsi="Times New Roman" w:cs="Times New Roman"/>
          <w:sz w:val="20"/>
          <w:szCs w:val="20"/>
          <w:lang w:val="en-US"/>
        </w:rPr>
        <w:t xml:space="preserve">Charge Decision </w:t>
      </w:r>
      <w:r w:rsidR="00EA0115">
        <w:rPr>
          <w:rFonts w:ascii="Times New Roman" w:hAnsi="Times New Roman" w:cs="Times New Roman"/>
          <w:sz w:val="20"/>
          <w:szCs w:val="20"/>
          <w:lang w:val="en-US"/>
        </w:rPr>
        <w:t xml:space="preserve">having vested </w:t>
      </w:r>
      <w:r>
        <w:rPr>
          <w:rFonts w:ascii="Times New Roman" w:hAnsi="Times New Roman" w:cs="Times New Roman"/>
          <w:sz w:val="20"/>
          <w:szCs w:val="20"/>
          <w:lang w:val="en-US"/>
        </w:rPr>
        <w:t>Conflict Jurisdiction of the Magistrates</w:t>
      </w:r>
      <w:r w:rsidR="00EA0115">
        <w:rPr>
          <w:rFonts w:ascii="Times New Roman" w:hAnsi="Times New Roman" w:cs="Times New Roman"/>
          <w:sz w:val="20"/>
          <w:szCs w:val="20"/>
          <w:lang w:val="en-US"/>
        </w:rPr>
        <w:t xml:space="preserve"> Court, and the Committal Order having transferred the Conflict Jurisdiction from Magistrates Court to the Crown Court and that either the Crown Court did not have Conflict Jurisdiction on 17</w:t>
      </w:r>
      <w:r w:rsidR="00EA0115" w:rsidRPr="00EA0115">
        <w:rPr>
          <w:rFonts w:ascii="Times New Roman" w:hAnsi="Times New Roman" w:cs="Times New Roman"/>
          <w:sz w:val="20"/>
          <w:szCs w:val="20"/>
          <w:vertAlign w:val="superscript"/>
          <w:lang w:val="en-US"/>
        </w:rPr>
        <w:t>th</w:t>
      </w:r>
      <w:r w:rsidR="00EA0115">
        <w:rPr>
          <w:rFonts w:ascii="Times New Roman" w:hAnsi="Times New Roman" w:cs="Times New Roman"/>
          <w:sz w:val="20"/>
          <w:szCs w:val="20"/>
          <w:lang w:val="en-US"/>
        </w:rPr>
        <w:t xml:space="preserve"> September 2025 to issue the 446 Days Next Hearing Notice, or the Magistrates Court did not have Conflict Jurisdiction to make the Bail Conditions Notice dated 14</w:t>
      </w:r>
      <w:r w:rsidR="00EA0115" w:rsidRPr="00EA0115">
        <w:rPr>
          <w:rFonts w:ascii="Times New Roman" w:hAnsi="Times New Roman" w:cs="Times New Roman"/>
          <w:sz w:val="20"/>
          <w:szCs w:val="20"/>
          <w:vertAlign w:val="superscript"/>
          <w:lang w:val="en-US"/>
        </w:rPr>
        <w:t>th</w:t>
      </w:r>
      <w:r w:rsidR="00EA0115">
        <w:rPr>
          <w:rFonts w:ascii="Times New Roman" w:hAnsi="Times New Roman" w:cs="Times New Roman"/>
          <w:sz w:val="20"/>
          <w:szCs w:val="20"/>
          <w:lang w:val="en-US"/>
        </w:rPr>
        <w:t xml:space="preserve"> October 2025 and either or both the 01YE1544123 Notices </w:t>
      </w:r>
      <w:r w:rsidR="008D1722">
        <w:rPr>
          <w:rFonts w:ascii="Times New Roman" w:hAnsi="Times New Roman" w:cs="Times New Roman"/>
          <w:sz w:val="20"/>
          <w:szCs w:val="20"/>
          <w:lang w:val="en-US"/>
        </w:rPr>
        <w:t>being the Crime Proceeds of</w:t>
      </w:r>
      <w:r w:rsidR="00EA0115">
        <w:rPr>
          <w:rFonts w:ascii="Times New Roman" w:hAnsi="Times New Roman" w:cs="Times New Roman"/>
          <w:sz w:val="20"/>
          <w:szCs w:val="20"/>
          <w:lang w:val="en-US"/>
        </w:rPr>
        <w:t xml:space="preserve"> Forgery + Perjury + Justice Process Contempt  </w:t>
      </w:r>
    </w:p>
    <w:p w14:paraId="0C6CEA53" w14:textId="0D2AF981" w:rsidR="00E123C6" w:rsidRDefault="00E123C6" w:rsidP="00CA69B1">
      <w:pPr>
        <w:rPr>
          <w:rFonts w:ascii="Times New Roman" w:hAnsi="Times New Roman" w:cs="Times New Roman"/>
          <w:sz w:val="20"/>
          <w:szCs w:val="20"/>
          <w:lang w:val="en-US"/>
        </w:rPr>
      </w:pPr>
      <w:r>
        <w:rPr>
          <w:rFonts w:ascii="Times New Roman" w:hAnsi="Times New Roman" w:cs="Times New Roman"/>
          <w:sz w:val="20"/>
          <w:szCs w:val="20"/>
          <w:lang w:val="en-US"/>
        </w:rPr>
        <w:t xml:space="preserve">Upon the M3PP2259 Disclosure Demand revealing that the Fraud Appeal and the Enforcement Application will get either Hearing Denial Fraud Proof  against the County Court, or a Hearing Date </w:t>
      </w:r>
      <w:r w:rsidR="00054A08">
        <w:rPr>
          <w:rFonts w:ascii="Times New Roman" w:hAnsi="Times New Roman" w:cs="Times New Roman"/>
          <w:sz w:val="20"/>
          <w:szCs w:val="20"/>
          <w:lang w:val="en-US"/>
        </w:rPr>
        <w:t xml:space="preserve">that enables the </w:t>
      </w:r>
      <w:r>
        <w:rPr>
          <w:rFonts w:ascii="Times New Roman" w:hAnsi="Times New Roman" w:cs="Times New Roman"/>
          <w:sz w:val="20"/>
          <w:szCs w:val="20"/>
          <w:lang w:val="en-US"/>
        </w:rPr>
        <w:t xml:space="preserve">Equity Lawyer </w:t>
      </w:r>
      <w:r w:rsidR="00054A08">
        <w:rPr>
          <w:rFonts w:ascii="Times New Roman" w:hAnsi="Times New Roman" w:cs="Times New Roman"/>
          <w:sz w:val="20"/>
          <w:szCs w:val="20"/>
          <w:lang w:val="en-US"/>
        </w:rPr>
        <w:t xml:space="preserve">to use </w:t>
      </w:r>
      <w:r>
        <w:rPr>
          <w:rFonts w:ascii="Times New Roman" w:hAnsi="Times New Roman" w:cs="Times New Roman"/>
          <w:sz w:val="20"/>
          <w:szCs w:val="20"/>
          <w:lang w:val="en-US"/>
        </w:rPr>
        <w:t xml:space="preserve"> the CM25F90597 Case Records and M3PP2259 Case Records respectively </w:t>
      </w:r>
      <w:r w:rsidR="00054A08">
        <w:rPr>
          <w:rFonts w:ascii="Times New Roman" w:hAnsi="Times New Roman" w:cs="Times New Roman"/>
          <w:sz w:val="20"/>
          <w:szCs w:val="20"/>
          <w:lang w:val="en-US"/>
        </w:rPr>
        <w:t>he claims are</w:t>
      </w:r>
      <w:r>
        <w:rPr>
          <w:rFonts w:ascii="Times New Roman" w:hAnsi="Times New Roman" w:cs="Times New Roman"/>
          <w:sz w:val="20"/>
          <w:szCs w:val="20"/>
          <w:lang w:val="en-US"/>
        </w:rPr>
        <w:t xml:space="preserve"> Child Prostitution Protection Fraud Proof and Housing Management Fraud Proof </w:t>
      </w:r>
      <w:r w:rsidR="00054A08">
        <w:rPr>
          <w:rFonts w:ascii="Times New Roman" w:hAnsi="Times New Roman" w:cs="Times New Roman"/>
          <w:sz w:val="20"/>
          <w:szCs w:val="20"/>
          <w:lang w:val="en-US"/>
        </w:rPr>
        <w:t xml:space="preserve">all of which is Conflict Disqualification Proof + Remedy Only Jurisdiction Limit Proof for him </w:t>
      </w:r>
      <w:r>
        <w:rPr>
          <w:rFonts w:ascii="Times New Roman" w:hAnsi="Times New Roman" w:cs="Times New Roman"/>
          <w:sz w:val="20"/>
          <w:szCs w:val="20"/>
          <w:lang w:val="en-US"/>
        </w:rPr>
        <w:t xml:space="preserve">against the County Court </w:t>
      </w:r>
      <w:r w:rsidR="00054A08">
        <w:rPr>
          <w:rFonts w:ascii="Times New Roman" w:hAnsi="Times New Roman" w:cs="Times New Roman"/>
          <w:sz w:val="20"/>
          <w:szCs w:val="20"/>
          <w:lang w:val="en-US"/>
        </w:rPr>
        <w:t xml:space="preserve">and the Audio Records </w:t>
      </w:r>
      <w:r>
        <w:rPr>
          <w:rFonts w:ascii="Times New Roman" w:hAnsi="Times New Roman" w:cs="Times New Roman"/>
          <w:sz w:val="20"/>
          <w:szCs w:val="20"/>
          <w:lang w:val="en-US"/>
        </w:rPr>
        <w:t xml:space="preserve">will be either </w:t>
      </w:r>
      <w:r w:rsidR="00054A08">
        <w:rPr>
          <w:rFonts w:ascii="Times New Roman" w:hAnsi="Times New Roman" w:cs="Times New Roman"/>
          <w:sz w:val="20"/>
          <w:szCs w:val="20"/>
          <w:lang w:val="en-US"/>
        </w:rPr>
        <w:t xml:space="preserve">Remedy </w:t>
      </w:r>
      <w:r>
        <w:rPr>
          <w:rFonts w:ascii="Times New Roman" w:hAnsi="Times New Roman" w:cs="Times New Roman"/>
          <w:sz w:val="20"/>
          <w:szCs w:val="20"/>
          <w:lang w:val="en-US"/>
        </w:rPr>
        <w:t>Justice Proof for the County Court or Remedy Denial Fraud Proof against the County Court</w:t>
      </w:r>
    </w:p>
    <w:p w14:paraId="7D601AA8" w14:textId="0E0E7AF6" w:rsidR="001D36D0" w:rsidRDefault="008D1722" w:rsidP="00CA69B1">
      <w:pPr>
        <w:rPr>
          <w:rFonts w:ascii="Times New Roman" w:hAnsi="Times New Roman" w:cs="Times New Roman"/>
          <w:sz w:val="20"/>
          <w:szCs w:val="20"/>
          <w:lang w:val="en-US"/>
        </w:rPr>
      </w:pPr>
      <w:r>
        <w:rPr>
          <w:rFonts w:ascii="Times New Roman" w:hAnsi="Times New Roman" w:cs="Times New Roman"/>
          <w:sz w:val="20"/>
          <w:szCs w:val="20"/>
          <w:lang w:val="en-US"/>
        </w:rPr>
        <w:t xml:space="preserve">Upon the </w:t>
      </w:r>
      <w:r>
        <w:rPr>
          <w:rFonts w:ascii="Times New Roman" w:hAnsi="Times New Roman" w:cs="Times New Roman"/>
          <w:sz w:val="20"/>
          <w:szCs w:val="20"/>
          <w:lang w:val="en-US"/>
        </w:rPr>
        <w:t>B01B8037 Contempt Remedy Application</w:t>
      </w:r>
      <w:r>
        <w:rPr>
          <w:rFonts w:ascii="Times New Roman" w:hAnsi="Times New Roman" w:cs="Times New Roman"/>
          <w:sz w:val="20"/>
          <w:szCs w:val="20"/>
          <w:lang w:val="en-US"/>
        </w:rPr>
        <w:t xml:space="preserve"> alleging that Trust Frauds by the Son </w:t>
      </w:r>
      <w:r w:rsidR="001D36D0">
        <w:rPr>
          <w:rFonts w:ascii="Times New Roman" w:hAnsi="Times New Roman" w:cs="Times New Roman"/>
          <w:sz w:val="20"/>
          <w:szCs w:val="20"/>
          <w:lang w:val="en-US"/>
        </w:rPr>
        <w:t xml:space="preserve">and Remedy Denial Frauds by the Law Courts </w:t>
      </w:r>
      <w:r>
        <w:rPr>
          <w:rFonts w:ascii="Times New Roman" w:hAnsi="Times New Roman" w:cs="Times New Roman"/>
          <w:sz w:val="20"/>
          <w:szCs w:val="20"/>
          <w:lang w:val="en-US"/>
        </w:rPr>
        <w:t>did Poverty Damage to the Father and Housing + Nursing Hime Cost Damage to Redbridge Council</w:t>
      </w:r>
      <w:r w:rsidR="001D36D0">
        <w:rPr>
          <w:rFonts w:ascii="Times New Roman" w:hAnsi="Times New Roman" w:cs="Times New Roman"/>
          <w:sz w:val="20"/>
          <w:szCs w:val="20"/>
          <w:lang w:val="en-US"/>
        </w:rPr>
        <w:t xml:space="preserve"> when an Aggravating Factor is that the Chancellor of the Exchequer is using Mass Publicity to prepare the People for a Crisis Budget needed to remedy a Massive Deficit</w:t>
      </w:r>
      <w:r w:rsidR="00E123C6">
        <w:rPr>
          <w:rFonts w:ascii="Times New Roman" w:hAnsi="Times New Roman" w:cs="Times New Roman"/>
          <w:sz w:val="20"/>
          <w:szCs w:val="20"/>
          <w:lang w:val="en-US"/>
        </w:rPr>
        <w:t>.</w:t>
      </w:r>
    </w:p>
    <w:p w14:paraId="27686347" w14:textId="77C557A3" w:rsidR="008D1722" w:rsidRDefault="00054A08" w:rsidP="00CA69B1">
      <w:pPr>
        <w:rPr>
          <w:rFonts w:ascii="Times New Roman" w:hAnsi="Times New Roman" w:cs="Times New Roman"/>
          <w:sz w:val="20"/>
          <w:szCs w:val="20"/>
          <w:lang w:val="en-US"/>
        </w:rPr>
      </w:pPr>
      <w:r>
        <w:rPr>
          <w:rFonts w:ascii="Times New Roman" w:hAnsi="Times New Roman" w:cs="Times New Roman"/>
          <w:sz w:val="20"/>
          <w:szCs w:val="20"/>
          <w:lang w:val="en-US"/>
        </w:rPr>
        <w:t xml:space="preserve">Upon the function of the Fraud Remedy Claim and Interim Remedy Application of Claimant Mr. Katsiaounis being to get either Remedy Justice Proof for the High Court, or Court Fraud Conspiracy </w:t>
      </w:r>
      <w:r w:rsidR="00A7216C">
        <w:rPr>
          <w:rFonts w:ascii="Times New Roman" w:hAnsi="Times New Roman" w:cs="Times New Roman"/>
          <w:sz w:val="20"/>
          <w:szCs w:val="20"/>
          <w:lang w:val="en-US"/>
        </w:rPr>
        <w:t>Joint Liability</w:t>
      </w:r>
      <w:r>
        <w:rPr>
          <w:rFonts w:ascii="Times New Roman" w:hAnsi="Times New Roman" w:cs="Times New Roman"/>
          <w:sz w:val="20"/>
          <w:szCs w:val="20"/>
          <w:lang w:val="en-US"/>
        </w:rPr>
        <w:t xml:space="preserve"> Proof against the High Court in time for the Chancellor of the Exchequer to use the Crisis Budget for Remedy Enforcement against Fraud Profiteers</w:t>
      </w:r>
      <w:r w:rsidR="00A7216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370DF92D" w14:textId="0D7B8FC9" w:rsidR="00CA69B1" w:rsidRDefault="00CA69B1" w:rsidP="00CA69B1">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01YE1544123 Case Stay Order + </w:t>
      </w:r>
      <w:r w:rsidRPr="00281760">
        <w:rPr>
          <w:rFonts w:ascii="Times New Roman" w:hAnsi="Times New Roman" w:cs="Times New Roman"/>
          <w:sz w:val="20"/>
          <w:szCs w:val="20"/>
          <w:lang w:val="en-US"/>
        </w:rPr>
        <w:t>Contempt Investigation Order for the Citizen Claimant against the Cabinet and Ministry of Justice</w:t>
      </w:r>
    </w:p>
    <w:p w14:paraId="2CFA14FB" w14:textId="63033EA0" w:rsidR="00A7216C" w:rsidRDefault="00A7216C" w:rsidP="00CA69B1">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Harassment CM25F90597 and Rent Default Possession Claim M3PP2259 Connected Relevant Cases Finding + Contempt Investigation Order for Citizen Mr. Katsiaounis against the </w:t>
      </w:r>
      <w:r w:rsidR="00FB173D">
        <w:rPr>
          <w:rFonts w:ascii="Times New Roman" w:hAnsi="Times New Roman" w:cs="Times New Roman"/>
          <w:sz w:val="20"/>
          <w:szCs w:val="20"/>
          <w:lang w:val="en-US"/>
        </w:rPr>
        <w:t>Cabinet and Ministry of Justice that they do within 7 days acting by the Ministry of Justice Chief Administration Officer, file and serve an Explanation Statement how the County Court Supervision Judges at</w:t>
      </w:r>
      <w:r>
        <w:rPr>
          <w:rFonts w:ascii="Times New Roman" w:hAnsi="Times New Roman" w:cs="Times New Roman"/>
          <w:sz w:val="20"/>
          <w:szCs w:val="20"/>
          <w:lang w:val="en-US"/>
        </w:rPr>
        <w:t xml:space="preserve"> </w:t>
      </w:r>
      <w:r w:rsidR="00FB173D">
        <w:rPr>
          <w:rFonts w:ascii="Times New Roman" w:hAnsi="Times New Roman" w:cs="Times New Roman"/>
          <w:sz w:val="20"/>
          <w:szCs w:val="20"/>
          <w:lang w:val="en-US"/>
        </w:rPr>
        <w:t>Chelmsford respond to the Conflict Disqualification Allegations</w:t>
      </w:r>
      <w:r>
        <w:rPr>
          <w:rFonts w:ascii="Times New Roman" w:hAnsi="Times New Roman" w:cs="Times New Roman"/>
          <w:sz w:val="20"/>
          <w:szCs w:val="20"/>
          <w:lang w:val="en-US"/>
        </w:rPr>
        <w:t xml:space="preserve">  </w:t>
      </w:r>
    </w:p>
    <w:p w14:paraId="2E1D08EB" w14:textId="63AAE4B8" w:rsidR="00CA69B1" w:rsidRDefault="00CA69B1" w:rsidP="00CA69B1">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Trust Claim B01B0837 Connected </w:t>
      </w:r>
      <w:r w:rsidR="00FB173D">
        <w:rPr>
          <w:rFonts w:ascii="Times New Roman" w:hAnsi="Times New Roman" w:cs="Times New Roman"/>
          <w:sz w:val="20"/>
          <w:szCs w:val="20"/>
          <w:lang w:val="en-US"/>
        </w:rPr>
        <w:t xml:space="preserve">Relevant </w:t>
      </w:r>
      <w:r>
        <w:rPr>
          <w:rFonts w:ascii="Times New Roman" w:hAnsi="Times New Roman" w:cs="Times New Roman"/>
          <w:sz w:val="20"/>
          <w:szCs w:val="20"/>
          <w:lang w:val="en-US"/>
        </w:rPr>
        <w:t xml:space="preserve">Case </w:t>
      </w:r>
      <w:r w:rsidR="00A7216C">
        <w:rPr>
          <w:rFonts w:ascii="Times New Roman" w:hAnsi="Times New Roman" w:cs="Times New Roman"/>
          <w:sz w:val="20"/>
          <w:szCs w:val="20"/>
          <w:lang w:val="en-US"/>
        </w:rPr>
        <w:t>Finding</w:t>
      </w:r>
      <w:r>
        <w:rPr>
          <w:rFonts w:ascii="Times New Roman" w:hAnsi="Times New Roman" w:cs="Times New Roman"/>
          <w:sz w:val="20"/>
          <w:szCs w:val="20"/>
          <w:lang w:val="en-US"/>
        </w:rPr>
        <w:t xml:space="preserve"> + Contempt Investigation Disclosure Order for the Citizen Claimant Citizen against the </w:t>
      </w:r>
      <w:r w:rsidR="00A7216C">
        <w:rPr>
          <w:rFonts w:ascii="Times New Roman" w:hAnsi="Times New Roman" w:cs="Times New Roman"/>
          <w:sz w:val="20"/>
          <w:szCs w:val="20"/>
          <w:lang w:val="en-US"/>
        </w:rPr>
        <w:t xml:space="preserve">Cabinet and Ministry of Justice that they do within 7 days, </w:t>
      </w:r>
      <w:r w:rsidR="00A7216C">
        <w:rPr>
          <w:rFonts w:ascii="Times New Roman" w:hAnsi="Times New Roman" w:cs="Times New Roman"/>
          <w:sz w:val="20"/>
          <w:szCs w:val="20"/>
          <w:lang w:val="en-US"/>
        </w:rPr>
        <w:t>acting by the Cabinet Secretar</w:t>
      </w:r>
      <w:r w:rsidR="00A7216C">
        <w:rPr>
          <w:rFonts w:ascii="Times New Roman" w:hAnsi="Times New Roman" w:cs="Times New Roman"/>
          <w:sz w:val="20"/>
          <w:szCs w:val="20"/>
          <w:lang w:val="en-US"/>
        </w:rPr>
        <w:t>y</w:t>
      </w:r>
      <w:r w:rsidR="00FB173D">
        <w:rPr>
          <w:rFonts w:ascii="Times New Roman" w:hAnsi="Times New Roman" w:cs="Times New Roman"/>
          <w:sz w:val="20"/>
          <w:szCs w:val="20"/>
          <w:lang w:val="en-US"/>
        </w:rPr>
        <w:t xml:space="preserve"> and Ministry of Justice Chief Administration Officer,</w:t>
      </w:r>
      <w:r w:rsidR="00A7216C">
        <w:rPr>
          <w:rFonts w:ascii="Times New Roman" w:hAnsi="Times New Roman" w:cs="Times New Roman"/>
          <w:sz w:val="20"/>
          <w:szCs w:val="20"/>
          <w:lang w:val="en-US"/>
        </w:rPr>
        <w:t xml:space="preserve"> file and serve evidence and Explanation Statement of their efforts to discover from </w:t>
      </w:r>
      <w:r>
        <w:rPr>
          <w:rFonts w:ascii="Times New Roman" w:hAnsi="Times New Roman" w:cs="Times New Roman"/>
          <w:sz w:val="20"/>
          <w:szCs w:val="20"/>
          <w:lang w:val="en-US"/>
        </w:rPr>
        <w:t>London Borough of Redbridge Council Chief Executive Officer</w:t>
      </w:r>
      <w:r w:rsidR="00A7216C">
        <w:rPr>
          <w:rFonts w:ascii="Times New Roman" w:hAnsi="Times New Roman" w:cs="Times New Roman"/>
          <w:sz w:val="20"/>
          <w:szCs w:val="20"/>
          <w:lang w:val="en-US"/>
        </w:rPr>
        <w:t xml:space="preserve">, Chief Lawyer and Chief Accountant </w:t>
      </w:r>
      <w:r>
        <w:rPr>
          <w:rFonts w:ascii="Times New Roman" w:hAnsi="Times New Roman" w:cs="Times New Roman"/>
          <w:sz w:val="20"/>
          <w:szCs w:val="20"/>
          <w:lang w:val="en-US"/>
        </w:rPr>
        <w:t>whether the Council will apply for Interested Party Status and Contempt Remedies that recover the Stolen Trust Property, end the Poverty Qualification of Citizen Mr. Sood and recover Care Obligation Damages for the Council, and if not explain why not.</w:t>
      </w:r>
    </w:p>
    <w:p w14:paraId="243A8BD2" w14:textId="4B02A75B" w:rsidR="001D36D0" w:rsidRDefault="00FB173D" w:rsidP="00CA69B1">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Court Fraud Contempt </w:t>
      </w:r>
      <w:r w:rsidR="00061506">
        <w:rPr>
          <w:rFonts w:ascii="Times New Roman" w:hAnsi="Times New Roman" w:cs="Times New Roman"/>
          <w:sz w:val="20"/>
          <w:szCs w:val="20"/>
          <w:lang w:val="en-US"/>
        </w:rPr>
        <w:t xml:space="preserve">Witness Finding + </w:t>
      </w:r>
      <w:r>
        <w:rPr>
          <w:rFonts w:ascii="Times New Roman" w:hAnsi="Times New Roman" w:cs="Times New Roman"/>
          <w:sz w:val="20"/>
          <w:szCs w:val="20"/>
          <w:lang w:val="en-US"/>
        </w:rPr>
        <w:t xml:space="preserve">All Cases Enforcement Stay Protection Order </w:t>
      </w:r>
      <w:r w:rsidR="00061506">
        <w:rPr>
          <w:rFonts w:ascii="Times New Roman" w:hAnsi="Times New Roman" w:cs="Times New Roman"/>
          <w:sz w:val="20"/>
          <w:szCs w:val="20"/>
          <w:lang w:val="en-US"/>
        </w:rPr>
        <w:t xml:space="preserve">+ Order Breach Contempt Penalty Warning </w:t>
      </w:r>
      <w:r>
        <w:rPr>
          <w:rFonts w:ascii="Times New Roman" w:hAnsi="Times New Roman" w:cs="Times New Roman"/>
          <w:sz w:val="20"/>
          <w:szCs w:val="20"/>
          <w:lang w:val="en-US"/>
        </w:rPr>
        <w:t>for Citizen Mr</w:t>
      </w:r>
      <w:r w:rsidR="00061506">
        <w:rPr>
          <w:rFonts w:ascii="Times New Roman" w:hAnsi="Times New Roman" w:cs="Times New Roman"/>
          <w:sz w:val="20"/>
          <w:szCs w:val="20"/>
          <w:lang w:val="en-US"/>
        </w:rPr>
        <w:t>.</w:t>
      </w:r>
      <w:r>
        <w:rPr>
          <w:rFonts w:ascii="Times New Roman" w:hAnsi="Times New Roman" w:cs="Times New Roman"/>
          <w:sz w:val="20"/>
          <w:szCs w:val="20"/>
          <w:lang w:val="en-US"/>
        </w:rPr>
        <w:t xml:space="preserve"> Akwasi Nkrumah</w:t>
      </w:r>
      <w:r w:rsidR="00061506">
        <w:rPr>
          <w:rFonts w:ascii="Times New Roman" w:hAnsi="Times New Roman" w:cs="Times New Roman"/>
          <w:sz w:val="20"/>
          <w:szCs w:val="20"/>
          <w:lang w:val="en-US"/>
        </w:rPr>
        <w:t xml:space="preserve"> against the Cabinet and Ministry of Justice</w:t>
      </w:r>
      <w:r>
        <w:rPr>
          <w:rFonts w:ascii="Times New Roman" w:hAnsi="Times New Roman" w:cs="Times New Roman"/>
          <w:sz w:val="20"/>
          <w:szCs w:val="20"/>
          <w:lang w:val="en-US"/>
        </w:rPr>
        <w:t xml:space="preserve"> </w:t>
      </w:r>
      <w:r w:rsidR="00061506">
        <w:rPr>
          <w:rFonts w:ascii="Times New Roman" w:hAnsi="Times New Roman" w:cs="Times New Roman"/>
          <w:sz w:val="20"/>
          <w:szCs w:val="20"/>
          <w:lang w:val="en-US"/>
        </w:rPr>
        <w:t xml:space="preserve">with Special Notice that it requires Immediate Cessation of the </w:t>
      </w:r>
      <w:r w:rsidR="00813EDC">
        <w:rPr>
          <w:rFonts w:ascii="Times New Roman" w:hAnsi="Times New Roman" w:cs="Times New Roman"/>
          <w:sz w:val="20"/>
          <w:szCs w:val="20"/>
          <w:lang w:val="en-US"/>
        </w:rPr>
        <w:t xml:space="preserve">Civil Restraint Order and </w:t>
      </w:r>
      <w:r w:rsidR="00061506">
        <w:rPr>
          <w:rFonts w:ascii="Times New Roman" w:hAnsi="Times New Roman" w:cs="Times New Roman"/>
          <w:sz w:val="20"/>
          <w:szCs w:val="20"/>
          <w:lang w:val="en-US"/>
        </w:rPr>
        <w:t>Unpaid Work Sentence Enforcement and Immediate Resumption of Care Contact for Citizen Mr. Nkrumah and the 3 Nkrumah Children</w:t>
      </w:r>
    </w:p>
    <w:p w14:paraId="2277731B" w14:textId="3717DD9E" w:rsidR="00542136" w:rsidRPr="00FB173D" w:rsidRDefault="00CA69B1" w:rsidP="00FB173D">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Contempt Remedy Directions Hearing Order for noon in Royal Court 3 on             November 2025   </w:t>
      </w:r>
      <w:r w:rsidRPr="00281760">
        <w:rPr>
          <w:rFonts w:ascii="Times New Roman" w:hAnsi="Times New Roman" w:cs="Times New Roman"/>
          <w:sz w:val="20"/>
          <w:szCs w:val="20"/>
          <w:lang w:val="en-US"/>
        </w:rPr>
        <w:t xml:space="preserve">     </w:t>
      </w:r>
      <w:bookmarkEnd w:id="0"/>
    </w:p>
    <w:sectPr w:rsidR="00542136" w:rsidRPr="00FB173D" w:rsidSect="00CA69B1">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D0FD" w14:textId="77777777" w:rsidR="00CA69B1" w:rsidRDefault="00CA69B1" w:rsidP="00CA69B1">
      <w:pPr>
        <w:spacing w:after="0" w:line="240" w:lineRule="auto"/>
      </w:pPr>
      <w:r>
        <w:separator/>
      </w:r>
    </w:p>
  </w:endnote>
  <w:endnote w:type="continuationSeparator" w:id="0">
    <w:p w14:paraId="471F71DA" w14:textId="77777777" w:rsidR="00CA69B1" w:rsidRDefault="00CA69B1" w:rsidP="00CA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00466336"/>
      <w:docPartObj>
        <w:docPartGallery w:val="Page Numbers (Bottom of Page)"/>
        <w:docPartUnique/>
      </w:docPartObj>
    </w:sdtPr>
    <w:sdtEndPr/>
    <w:sdtContent>
      <w:sdt>
        <w:sdtPr>
          <w:rPr>
            <w:rFonts w:ascii="Times New Roman" w:hAnsi="Times New Roman" w:cs="Times New Roman"/>
            <w:sz w:val="16"/>
            <w:szCs w:val="16"/>
          </w:rPr>
          <w:id w:val="-1705238520"/>
          <w:docPartObj>
            <w:docPartGallery w:val="Page Numbers (Top of Page)"/>
            <w:docPartUnique/>
          </w:docPartObj>
        </w:sdtPr>
        <w:sdtEndPr/>
        <w:sdtContent>
          <w:p w14:paraId="205ACCBA" w14:textId="77777777" w:rsidR="00512A14" w:rsidRPr="002C7F0A" w:rsidRDefault="00512A14" w:rsidP="002C7F0A">
            <w:pPr>
              <w:pStyle w:val="Footer"/>
              <w:jc w:val="center"/>
              <w:rPr>
                <w:rFonts w:ascii="Times New Roman" w:hAnsi="Times New Roman" w:cs="Times New Roman"/>
                <w:sz w:val="16"/>
                <w:szCs w:val="16"/>
              </w:rPr>
            </w:pPr>
            <w:r w:rsidRPr="002C7F0A">
              <w:rPr>
                <w:rFonts w:ascii="Times New Roman" w:hAnsi="Times New Roman" w:cs="Times New Roman"/>
                <w:sz w:val="16"/>
                <w:szCs w:val="16"/>
              </w:rPr>
              <w:t xml:space="preserve">Page </w:t>
            </w:r>
            <w:r w:rsidRPr="002C7F0A">
              <w:rPr>
                <w:rFonts w:ascii="Times New Roman" w:hAnsi="Times New Roman" w:cs="Times New Roman"/>
                <w:b/>
                <w:bCs/>
                <w:sz w:val="16"/>
                <w:szCs w:val="16"/>
              </w:rPr>
              <w:fldChar w:fldCharType="begin"/>
            </w:r>
            <w:r w:rsidRPr="002C7F0A">
              <w:rPr>
                <w:rFonts w:ascii="Times New Roman" w:hAnsi="Times New Roman" w:cs="Times New Roman"/>
                <w:b/>
                <w:bCs/>
                <w:sz w:val="16"/>
                <w:szCs w:val="16"/>
              </w:rPr>
              <w:instrText xml:space="preserve"> PAGE </w:instrText>
            </w:r>
            <w:r w:rsidRPr="002C7F0A">
              <w:rPr>
                <w:rFonts w:ascii="Times New Roman" w:hAnsi="Times New Roman" w:cs="Times New Roman"/>
                <w:b/>
                <w:bCs/>
                <w:sz w:val="16"/>
                <w:szCs w:val="16"/>
              </w:rPr>
              <w:fldChar w:fldCharType="separate"/>
            </w:r>
            <w:r w:rsidRPr="002C7F0A">
              <w:rPr>
                <w:rFonts w:ascii="Times New Roman" w:hAnsi="Times New Roman" w:cs="Times New Roman"/>
                <w:b/>
                <w:bCs/>
                <w:noProof/>
                <w:sz w:val="16"/>
                <w:szCs w:val="16"/>
              </w:rPr>
              <w:t>2</w:t>
            </w:r>
            <w:r w:rsidRPr="002C7F0A">
              <w:rPr>
                <w:rFonts w:ascii="Times New Roman" w:hAnsi="Times New Roman" w:cs="Times New Roman"/>
                <w:b/>
                <w:bCs/>
                <w:sz w:val="16"/>
                <w:szCs w:val="16"/>
              </w:rPr>
              <w:fldChar w:fldCharType="end"/>
            </w:r>
            <w:r w:rsidRPr="002C7F0A">
              <w:rPr>
                <w:rFonts w:ascii="Times New Roman" w:hAnsi="Times New Roman" w:cs="Times New Roman"/>
                <w:sz w:val="16"/>
                <w:szCs w:val="16"/>
              </w:rPr>
              <w:t xml:space="preserve"> of </w:t>
            </w:r>
            <w:r w:rsidRPr="002C7F0A">
              <w:rPr>
                <w:rFonts w:ascii="Times New Roman" w:hAnsi="Times New Roman" w:cs="Times New Roman"/>
                <w:b/>
                <w:bCs/>
                <w:sz w:val="16"/>
                <w:szCs w:val="16"/>
              </w:rPr>
              <w:fldChar w:fldCharType="begin"/>
            </w:r>
            <w:r w:rsidRPr="002C7F0A">
              <w:rPr>
                <w:rFonts w:ascii="Times New Roman" w:hAnsi="Times New Roman" w:cs="Times New Roman"/>
                <w:b/>
                <w:bCs/>
                <w:sz w:val="16"/>
                <w:szCs w:val="16"/>
              </w:rPr>
              <w:instrText xml:space="preserve"> NUMPAGES  </w:instrText>
            </w:r>
            <w:r w:rsidRPr="002C7F0A">
              <w:rPr>
                <w:rFonts w:ascii="Times New Roman" w:hAnsi="Times New Roman" w:cs="Times New Roman"/>
                <w:b/>
                <w:bCs/>
                <w:sz w:val="16"/>
                <w:szCs w:val="16"/>
              </w:rPr>
              <w:fldChar w:fldCharType="separate"/>
            </w:r>
            <w:r w:rsidRPr="002C7F0A">
              <w:rPr>
                <w:rFonts w:ascii="Times New Roman" w:hAnsi="Times New Roman" w:cs="Times New Roman"/>
                <w:b/>
                <w:bCs/>
                <w:noProof/>
                <w:sz w:val="16"/>
                <w:szCs w:val="16"/>
              </w:rPr>
              <w:t>2</w:t>
            </w:r>
            <w:r w:rsidRPr="002C7F0A">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DBB9" w14:textId="77777777" w:rsidR="00CA69B1" w:rsidRDefault="00CA69B1" w:rsidP="00CA69B1">
      <w:pPr>
        <w:spacing w:after="0" w:line="240" w:lineRule="auto"/>
      </w:pPr>
      <w:r>
        <w:separator/>
      </w:r>
    </w:p>
  </w:footnote>
  <w:footnote w:type="continuationSeparator" w:id="0">
    <w:p w14:paraId="0291904F" w14:textId="77777777" w:rsidR="00CA69B1" w:rsidRDefault="00CA69B1" w:rsidP="00CA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446"/>
      <w:gridCol w:w="1232"/>
      <w:gridCol w:w="1978"/>
    </w:tblGrid>
    <w:tr w:rsidR="0013485E" w:rsidRPr="0013485E" w14:paraId="79DB9DD1" w14:textId="77777777" w:rsidTr="002C7F0A">
      <w:tc>
        <w:tcPr>
          <w:tcW w:w="2972" w:type="dxa"/>
        </w:tcPr>
        <w:p w14:paraId="597A4790" w14:textId="77777777" w:rsidR="00512A14" w:rsidRPr="0013485E" w:rsidRDefault="00512A14">
          <w:pPr>
            <w:pStyle w:val="Header"/>
            <w:rPr>
              <w:rFonts w:ascii="Times New Roman" w:hAnsi="Times New Roman" w:cs="Times New Roman"/>
              <w:sz w:val="16"/>
              <w:szCs w:val="16"/>
            </w:rPr>
          </w:pPr>
          <w:r>
            <w:rPr>
              <w:rFonts w:ascii="Times New Roman" w:hAnsi="Times New Roman" w:cs="Times New Roman"/>
              <w:sz w:val="16"/>
              <w:szCs w:val="16"/>
            </w:rPr>
            <w:t>High Court</w:t>
          </w:r>
        </w:p>
      </w:tc>
      <w:tc>
        <w:tcPr>
          <w:tcW w:w="3446" w:type="dxa"/>
        </w:tcPr>
        <w:p w14:paraId="4318503B" w14:textId="77777777" w:rsidR="00512A14" w:rsidRPr="0013485E" w:rsidRDefault="00512A14" w:rsidP="00BF4CAC">
          <w:pPr>
            <w:pStyle w:val="Header"/>
            <w:jc w:val="center"/>
            <w:rPr>
              <w:rFonts w:ascii="Times New Roman" w:hAnsi="Times New Roman" w:cs="Times New Roman"/>
              <w:sz w:val="16"/>
              <w:szCs w:val="16"/>
            </w:rPr>
          </w:pPr>
        </w:p>
      </w:tc>
      <w:tc>
        <w:tcPr>
          <w:tcW w:w="3210" w:type="dxa"/>
          <w:gridSpan w:val="2"/>
        </w:tcPr>
        <w:p w14:paraId="16CAB703" w14:textId="77777777" w:rsidR="00512A14" w:rsidRPr="0013485E" w:rsidRDefault="00512A14" w:rsidP="00BF4CAC">
          <w:pPr>
            <w:pStyle w:val="Header"/>
            <w:jc w:val="right"/>
            <w:rPr>
              <w:rFonts w:ascii="Times New Roman" w:hAnsi="Times New Roman" w:cs="Times New Roman"/>
              <w:sz w:val="16"/>
              <w:szCs w:val="16"/>
            </w:rPr>
          </w:pPr>
          <w:r>
            <w:rPr>
              <w:rFonts w:ascii="Times New Roman" w:hAnsi="Times New Roman" w:cs="Times New Roman"/>
              <w:sz w:val="16"/>
              <w:szCs w:val="16"/>
            </w:rPr>
            <w:t>Contempt Fraud Remedy Claim</w:t>
          </w:r>
        </w:p>
      </w:tc>
    </w:tr>
    <w:tr w:rsidR="0013485E" w:rsidRPr="0013485E" w14:paraId="41DD5C93" w14:textId="77777777" w:rsidTr="002C7F0A">
      <w:tc>
        <w:tcPr>
          <w:tcW w:w="2972" w:type="dxa"/>
        </w:tcPr>
        <w:p w14:paraId="79424FD0" w14:textId="77777777" w:rsidR="00512A14" w:rsidRPr="0013485E" w:rsidRDefault="00512A14">
          <w:pPr>
            <w:pStyle w:val="Header"/>
            <w:rPr>
              <w:rFonts w:ascii="Times New Roman" w:hAnsi="Times New Roman" w:cs="Times New Roman"/>
              <w:sz w:val="16"/>
              <w:szCs w:val="16"/>
            </w:rPr>
          </w:pPr>
        </w:p>
      </w:tc>
      <w:tc>
        <w:tcPr>
          <w:tcW w:w="3446" w:type="dxa"/>
        </w:tcPr>
        <w:p w14:paraId="7FFCC62F" w14:textId="77777777" w:rsidR="00512A14" w:rsidRPr="0013485E" w:rsidRDefault="00512A14" w:rsidP="00BF4CAC">
          <w:pPr>
            <w:pStyle w:val="Header"/>
            <w:jc w:val="center"/>
            <w:rPr>
              <w:rFonts w:ascii="Times New Roman" w:hAnsi="Times New Roman" w:cs="Times New Roman"/>
              <w:sz w:val="16"/>
              <w:szCs w:val="16"/>
            </w:rPr>
          </w:pPr>
          <w:r w:rsidRPr="0013485E">
            <w:rPr>
              <w:rFonts w:ascii="Times New Roman" w:hAnsi="Times New Roman" w:cs="Times New Roman"/>
              <w:sz w:val="16"/>
              <w:szCs w:val="16"/>
            </w:rPr>
            <w:t>Citizen Mr Katsiaounis</w:t>
          </w:r>
        </w:p>
      </w:tc>
      <w:tc>
        <w:tcPr>
          <w:tcW w:w="3210" w:type="dxa"/>
          <w:gridSpan w:val="2"/>
        </w:tcPr>
        <w:p w14:paraId="1F4C015F" w14:textId="77777777" w:rsidR="00512A14" w:rsidRPr="0013485E" w:rsidRDefault="00512A14" w:rsidP="00BF4CAC">
          <w:pPr>
            <w:pStyle w:val="Header"/>
            <w:jc w:val="right"/>
            <w:rPr>
              <w:rFonts w:ascii="Times New Roman" w:hAnsi="Times New Roman" w:cs="Times New Roman"/>
              <w:sz w:val="16"/>
              <w:szCs w:val="16"/>
            </w:rPr>
          </w:pPr>
          <w:r>
            <w:rPr>
              <w:rFonts w:ascii="Times New Roman" w:hAnsi="Times New Roman" w:cs="Times New Roman"/>
              <w:sz w:val="16"/>
              <w:szCs w:val="16"/>
            </w:rPr>
            <w:t>Claimant</w:t>
          </w:r>
        </w:p>
      </w:tc>
    </w:tr>
    <w:tr w:rsidR="0013485E" w:rsidRPr="0013485E" w14:paraId="28C8F100" w14:textId="77777777" w:rsidTr="002C7F0A">
      <w:tc>
        <w:tcPr>
          <w:tcW w:w="2972" w:type="dxa"/>
        </w:tcPr>
        <w:p w14:paraId="64353CAE" w14:textId="77777777" w:rsidR="00512A14" w:rsidRPr="0013485E" w:rsidRDefault="00512A14">
          <w:pPr>
            <w:pStyle w:val="Header"/>
            <w:rPr>
              <w:rFonts w:ascii="Times New Roman" w:hAnsi="Times New Roman" w:cs="Times New Roman"/>
              <w:sz w:val="16"/>
              <w:szCs w:val="16"/>
            </w:rPr>
          </w:pPr>
        </w:p>
      </w:tc>
      <w:tc>
        <w:tcPr>
          <w:tcW w:w="3446" w:type="dxa"/>
        </w:tcPr>
        <w:p w14:paraId="6965D1C6" w14:textId="77777777" w:rsidR="00512A14" w:rsidRPr="0013485E" w:rsidRDefault="00512A14" w:rsidP="00BF4CAC">
          <w:pPr>
            <w:pStyle w:val="Header"/>
            <w:jc w:val="center"/>
            <w:rPr>
              <w:rFonts w:ascii="Times New Roman" w:hAnsi="Times New Roman" w:cs="Times New Roman"/>
              <w:sz w:val="16"/>
              <w:szCs w:val="16"/>
            </w:rPr>
          </w:pPr>
          <w:r>
            <w:rPr>
              <w:rFonts w:ascii="Times New Roman" w:hAnsi="Times New Roman" w:cs="Times New Roman"/>
              <w:sz w:val="16"/>
              <w:szCs w:val="16"/>
            </w:rPr>
            <w:t>v</w:t>
          </w:r>
        </w:p>
      </w:tc>
      <w:tc>
        <w:tcPr>
          <w:tcW w:w="3210" w:type="dxa"/>
          <w:gridSpan w:val="2"/>
        </w:tcPr>
        <w:p w14:paraId="022D8EB9" w14:textId="77777777" w:rsidR="00512A14" w:rsidRPr="0013485E" w:rsidRDefault="00512A14" w:rsidP="00BF4CAC">
          <w:pPr>
            <w:pStyle w:val="Header"/>
            <w:jc w:val="right"/>
            <w:rPr>
              <w:rFonts w:ascii="Times New Roman" w:hAnsi="Times New Roman" w:cs="Times New Roman"/>
              <w:sz w:val="16"/>
              <w:szCs w:val="16"/>
            </w:rPr>
          </w:pPr>
        </w:p>
      </w:tc>
    </w:tr>
    <w:tr w:rsidR="0013485E" w:rsidRPr="0013485E" w14:paraId="040E59EC" w14:textId="77777777" w:rsidTr="002C7F0A">
      <w:tc>
        <w:tcPr>
          <w:tcW w:w="2972" w:type="dxa"/>
        </w:tcPr>
        <w:p w14:paraId="3FD263C5" w14:textId="77777777" w:rsidR="00512A14" w:rsidRPr="0013485E" w:rsidRDefault="00512A14">
          <w:pPr>
            <w:pStyle w:val="Header"/>
            <w:rPr>
              <w:rFonts w:ascii="Times New Roman" w:hAnsi="Times New Roman" w:cs="Times New Roman"/>
              <w:sz w:val="16"/>
              <w:szCs w:val="16"/>
            </w:rPr>
          </w:pPr>
        </w:p>
      </w:tc>
      <w:tc>
        <w:tcPr>
          <w:tcW w:w="3446" w:type="dxa"/>
        </w:tcPr>
        <w:p w14:paraId="054A5416" w14:textId="77777777" w:rsidR="00512A14" w:rsidRPr="0013485E" w:rsidRDefault="00512A14" w:rsidP="00BF4CAC">
          <w:pPr>
            <w:pStyle w:val="Header"/>
            <w:jc w:val="center"/>
            <w:rPr>
              <w:rFonts w:ascii="Times New Roman" w:hAnsi="Times New Roman" w:cs="Times New Roman"/>
              <w:sz w:val="16"/>
              <w:szCs w:val="16"/>
            </w:rPr>
          </w:pPr>
          <w:r>
            <w:rPr>
              <w:rFonts w:ascii="Times New Roman" w:hAnsi="Times New Roman" w:cs="Times New Roman"/>
              <w:sz w:val="16"/>
              <w:szCs w:val="16"/>
            </w:rPr>
            <w:t>Cabinet + Ministry of Justice</w:t>
          </w:r>
        </w:p>
      </w:tc>
      <w:tc>
        <w:tcPr>
          <w:tcW w:w="3210" w:type="dxa"/>
          <w:gridSpan w:val="2"/>
        </w:tcPr>
        <w:p w14:paraId="0F888977" w14:textId="77777777" w:rsidR="00512A14" w:rsidRPr="0013485E" w:rsidRDefault="00512A14" w:rsidP="00BF4CAC">
          <w:pPr>
            <w:pStyle w:val="Header"/>
            <w:jc w:val="right"/>
            <w:rPr>
              <w:rFonts w:ascii="Times New Roman" w:hAnsi="Times New Roman" w:cs="Times New Roman"/>
              <w:sz w:val="16"/>
              <w:szCs w:val="16"/>
            </w:rPr>
          </w:pPr>
          <w:r>
            <w:rPr>
              <w:rFonts w:ascii="Times New Roman" w:hAnsi="Times New Roman" w:cs="Times New Roman"/>
              <w:sz w:val="16"/>
              <w:szCs w:val="16"/>
            </w:rPr>
            <w:t>1</w:t>
          </w:r>
          <w:r w:rsidRPr="0013485E">
            <w:rPr>
              <w:rFonts w:ascii="Times New Roman" w:hAnsi="Times New Roman" w:cs="Times New Roman"/>
              <w:sz w:val="16"/>
              <w:szCs w:val="16"/>
              <w:vertAlign w:val="superscript"/>
            </w:rPr>
            <w:t>st</w:t>
          </w:r>
          <w:r>
            <w:rPr>
              <w:rFonts w:ascii="Times New Roman" w:hAnsi="Times New Roman" w:cs="Times New Roman"/>
              <w:sz w:val="16"/>
              <w:szCs w:val="16"/>
            </w:rPr>
            <w:t xml:space="preserve"> + 2</w:t>
          </w:r>
          <w:r w:rsidRPr="0013485E">
            <w:rPr>
              <w:rFonts w:ascii="Times New Roman" w:hAnsi="Times New Roman" w:cs="Times New Roman"/>
              <w:sz w:val="16"/>
              <w:szCs w:val="16"/>
              <w:vertAlign w:val="superscript"/>
            </w:rPr>
            <w:t>nd</w:t>
          </w:r>
          <w:r>
            <w:rPr>
              <w:rFonts w:ascii="Times New Roman" w:hAnsi="Times New Roman" w:cs="Times New Roman"/>
              <w:sz w:val="16"/>
              <w:szCs w:val="16"/>
            </w:rPr>
            <w:t xml:space="preserve"> Defendant</w:t>
          </w:r>
        </w:p>
      </w:tc>
    </w:tr>
    <w:tr w:rsidR="0013485E" w:rsidRPr="0013485E" w14:paraId="72CEB39C" w14:textId="77777777" w:rsidTr="002C7F0A">
      <w:tc>
        <w:tcPr>
          <w:tcW w:w="2972" w:type="dxa"/>
        </w:tcPr>
        <w:p w14:paraId="359C7559" w14:textId="77777777" w:rsidR="00512A14" w:rsidRPr="00A47FC4" w:rsidRDefault="00512A14">
          <w:pPr>
            <w:pStyle w:val="Header"/>
            <w:rPr>
              <w:rFonts w:ascii="Times New Roman" w:hAnsi="Times New Roman" w:cs="Times New Roman"/>
              <w:sz w:val="8"/>
              <w:szCs w:val="8"/>
            </w:rPr>
          </w:pPr>
        </w:p>
      </w:tc>
      <w:tc>
        <w:tcPr>
          <w:tcW w:w="3446" w:type="dxa"/>
        </w:tcPr>
        <w:p w14:paraId="4E4E9D2A" w14:textId="77777777" w:rsidR="00512A14" w:rsidRPr="00A47FC4" w:rsidRDefault="00512A14" w:rsidP="00BF4CAC">
          <w:pPr>
            <w:pStyle w:val="Header"/>
            <w:jc w:val="center"/>
            <w:rPr>
              <w:rFonts w:ascii="Times New Roman" w:hAnsi="Times New Roman" w:cs="Times New Roman"/>
              <w:sz w:val="8"/>
              <w:szCs w:val="8"/>
            </w:rPr>
          </w:pPr>
        </w:p>
      </w:tc>
      <w:tc>
        <w:tcPr>
          <w:tcW w:w="3210" w:type="dxa"/>
          <w:gridSpan w:val="2"/>
        </w:tcPr>
        <w:p w14:paraId="38F03930" w14:textId="77777777" w:rsidR="00512A14" w:rsidRPr="00A47FC4" w:rsidRDefault="00512A14" w:rsidP="00BF4CAC">
          <w:pPr>
            <w:pStyle w:val="Header"/>
            <w:jc w:val="right"/>
            <w:rPr>
              <w:rFonts w:ascii="Times New Roman" w:hAnsi="Times New Roman" w:cs="Times New Roman"/>
              <w:sz w:val="8"/>
              <w:szCs w:val="8"/>
            </w:rPr>
          </w:pPr>
        </w:p>
      </w:tc>
    </w:tr>
    <w:tr w:rsidR="00BF4CAC" w:rsidRPr="0013485E" w14:paraId="3B9562AA" w14:textId="77777777" w:rsidTr="002C7F0A">
      <w:tc>
        <w:tcPr>
          <w:tcW w:w="7650" w:type="dxa"/>
          <w:gridSpan w:val="3"/>
        </w:tcPr>
        <w:p w14:paraId="7ECD6B51" w14:textId="78CE0A0B" w:rsidR="00512A14" w:rsidRPr="0013485E" w:rsidRDefault="00512A14" w:rsidP="0013485E">
          <w:pPr>
            <w:pStyle w:val="Header"/>
            <w:rPr>
              <w:rFonts w:ascii="Times New Roman" w:hAnsi="Times New Roman" w:cs="Times New Roman"/>
              <w:sz w:val="16"/>
              <w:szCs w:val="16"/>
            </w:rPr>
          </w:pPr>
          <w:r>
            <w:rPr>
              <w:rFonts w:ascii="Times New Roman" w:hAnsi="Times New Roman" w:cs="Times New Roman"/>
              <w:sz w:val="16"/>
              <w:szCs w:val="16"/>
            </w:rPr>
            <w:t xml:space="preserve">Interim Remedy </w:t>
          </w:r>
          <w:r w:rsidR="00CA69B1">
            <w:rPr>
              <w:rFonts w:ascii="Times New Roman" w:hAnsi="Times New Roman" w:cs="Times New Roman"/>
              <w:sz w:val="16"/>
              <w:szCs w:val="16"/>
            </w:rPr>
            <w:t xml:space="preserve">DRAFT </w:t>
          </w:r>
          <w:r>
            <w:rPr>
              <w:rFonts w:ascii="Times New Roman" w:hAnsi="Times New Roman" w:cs="Times New Roman"/>
              <w:sz w:val="16"/>
              <w:szCs w:val="16"/>
            </w:rPr>
            <w:t>Order</w:t>
          </w:r>
        </w:p>
      </w:tc>
      <w:tc>
        <w:tcPr>
          <w:tcW w:w="1978" w:type="dxa"/>
        </w:tcPr>
        <w:p w14:paraId="299B082D" w14:textId="23645562" w:rsidR="00512A14" w:rsidRPr="0013485E" w:rsidRDefault="00CA69B1" w:rsidP="00BF4CAC">
          <w:pPr>
            <w:pStyle w:val="Header"/>
            <w:jc w:val="right"/>
            <w:rPr>
              <w:rFonts w:ascii="Times New Roman" w:hAnsi="Times New Roman" w:cs="Times New Roman"/>
              <w:sz w:val="16"/>
              <w:szCs w:val="16"/>
            </w:rPr>
          </w:pPr>
          <w:r>
            <w:rPr>
              <w:rFonts w:ascii="Times New Roman" w:hAnsi="Times New Roman" w:cs="Times New Roman"/>
              <w:sz w:val="16"/>
              <w:szCs w:val="16"/>
            </w:rPr>
            <w:t>5</w:t>
          </w:r>
          <w:r w:rsidRPr="00CA69B1">
            <w:rPr>
              <w:rFonts w:ascii="Times New Roman" w:hAnsi="Times New Roman" w:cs="Times New Roman"/>
              <w:sz w:val="16"/>
              <w:szCs w:val="16"/>
              <w:vertAlign w:val="superscript"/>
            </w:rPr>
            <w:t>th</w:t>
          </w:r>
          <w:r>
            <w:rPr>
              <w:rFonts w:ascii="Times New Roman" w:hAnsi="Times New Roman" w:cs="Times New Roman"/>
              <w:sz w:val="16"/>
              <w:szCs w:val="16"/>
            </w:rPr>
            <w:t xml:space="preserve"> November</w:t>
          </w:r>
          <w:r w:rsidR="00512A14" w:rsidRPr="0013485E">
            <w:rPr>
              <w:rFonts w:ascii="Times New Roman" w:hAnsi="Times New Roman" w:cs="Times New Roman"/>
              <w:sz w:val="16"/>
              <w:szCs w:val="16"/>
            </w:rPr>
            <w:t xml:space="preserve"> 2025</w:t>
          </w:r>
        </w:p>
      </w:tc>
    </w:tr>
  </w:tbl>
  <w:p w14:paraId="6CF6F610" w14:textId="77777777" w:rsidR="00512A14" w:rsidRPr="00A47FC4" w:rsidRDefault="00512A14">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7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38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B1"/>
    <w:rsid w:val="00054A08"/>
    <w:rsid w:val="00061506"/>
    <w:rsid w:val="001D36D0"/>
    <w:rsid w:val="00512A14"/>
    <w:rsid w:val="00542136"/>
    <w:rsid w:val="00813EDC"/>
    <w:rsid w:val="00847E83"/>
    <w:rsid w:val="008B1D6B"/>
    <w:rsid w:val="008D1722"/>
    <w:rsid w:val="00A56A93"/>
    <w:rsid w:val="00A66761"/>
    <w:rsid w:val="00A7216C"/>
    <w:rsid w:val="00CA69B1"/>
    <w:rsid w:val="00E123C6"/>
    <w:rsid w:val="00EA0115"/>
    <w:rsid w:val="00FB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DF2D"/>
  <w15:chartTrackingRefBased/>
  <w15:docId w15:val="{6CDA490B-5636-444B-AFD5-B59A075F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B1"/>
    <w:pPr>
      <w:spacing w:line="278" w:lineRule="auto"/>
    </w:pPr>
    <w:rPr>
      <w:sz w:val="24"/>
      <w:szCs w:val="24"/>
    </w:rPr>
  </w:style>
  <w:style w:type="paragraph" w:styleId="Heading1">
    <w:name w:val="heading 1"/>
    <w:basedOn w:val="Normal"/>
    <w:next w:val="Normal"/>
    <w:link w:val="Heading1Char"/>
    <w:uiPriority w:val="9"/>
    <w:qFormat/>
    <w:rsid w:val="00CA6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B1"/>
    <w:rPr>
      <w:rFonts w:eastAsiaTheme="majorEastAsia" w:cstheme="majorBidi"/>
      <w:color w:val="272727" w:themeColor="text1" w:themeTint="D8"/>
    </w:rPr>
  </w:style>
  <w:style w:type="paragraph" w:styleId="Title">
    <w:name w:val="Title"/>
    <w:basedOn w:val="Normal"/>
    <w:next w:val="Normal"/>
    <w:link w:val="TitleChar"/>
    <w:uiPriority w:val="10"/>
    <w:qFormat/>
    <w:rsid w:val="00CA6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B1"/>
    <w:pPr>
      <w:spacing w:before="160"/>
      <w:jc w:val="center"/>
    </w:pPr>
    <w:rPr>
      <w:i/>
      <w:iCs/>
      <w:color w:val="404040" w:themeColor="text1" w:themeTint="BF"/>
    </w:rPr>
  </w:style>
  <w:style w:type="character" w:customStyle="1" w:styleId="QuoteChar">
    <w:name w:val="Quote Char"/>
    <w:basedOn w:val="DefaultParagraphFont"/>
    <w:link w:val="Quote"/>
    <w:uiPriority w:val="29"/>
    <w:rsid w:val="00CA69B1"/>
    <w:rPr>
      <w:i/>
      <w:iCs/>
      <w:color w:val="404040" w:themeColor="text1" w:themeTint="BF"/>
    </w:rPr>
  </w:style>
  <w:style w:type="paragraph" w:styleId="ListParagraph">
    <w:name w:val="List Paragraph"/>
    <w:basedOn w:val="Normal"/>
    <w:uiPriority w:val="34"/>
    <w:qFormat/>
    <w:rsid w:val="00CA69B1"/>
    <w:pPr>
      <w:ind w:left="720"/>
      <w:contextualSpacing/>
    </w:pPr>
  </w:style>
  <w:style w:type="character" w:styleId="IntenseEmphasis">
    <w:name w:val="Intense Emphasis"/>
    <w:basedOn w:val="DefaultParagraphFont"/>
    <w:uiPriority w:val="21"/>
    <w:qFormat/>
    <w:rsid w:val="00CA69B1"/>
    <w:rPr>
      <w:i/>
      <w:iCs/>
      <w:color w:val="2F5496" w:themeColor="accent1" w:themeShade="BF"/>
    </w:rPr>
  </w:style>
  <w:style w:type="paragraph" w:styleId="IntenseQuote">
    <w:name w:val="Intense Quote"/>
    <w:basedOn w:val="Normal"/>
    <w:next w:val="Normal"/>
    <w:link w:val="IntenseQuoteChar"/>
    <w:uiPriority w:val="30"/>
    <w:qFormat/>
    <w:rsid w:val="00CA6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9B1"/>
    <w:rPr>
      <w:i/>
      <w:iCs/>
      <w:color w:val="2F5496" w:themeColor="accent1" w:themeShade="BF"/>
    </w:rPr>
  </w:style>
  <w:style w:type="character" w:styleId="IntenseReference">
    <w:name w:val="Intense Reference"/>
    <w:basedOn w:val="DefaultParagraphFont"/>
    <w:uiPriority w:val="32"/>
    <w:qFormat/>
    <w:rsid w:val="00CA69B1"/>
    <w:rPr>
      <w:b/>
      <w:bCs/>
      <w:smallCaps/>
      <w:color w:val="2F5496" w:themeColor="accent1" w:themeShade="BF"/>
      <w:spacing w:val="5"/>
    </w:rPr>
  </w:style>
  <w:style w:type="paragraph" w:styleId="Header">
    <w:name w:val="header"/>
    <w:basedOn w:val="Normal"/>
    <w:link w:val="HeaderChar"/>
    <w:uiPriority w:val="99"/>
    <w:unhideWhenUsed/>
    <w:rsid w:val="00CA6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9B1"/>
    <w:rPr>
      <w:sz w:val="24"/>
      <w:szCs w:val="24"/>
    </w:rPr>
  </w:style>
  <w:style w:type="paragraph" w:styleId="Footer">
    <w:name w:val="footer"/>
    <w:basedOn w:val="Normal"/>
    <w:link w:val="FooterChar"/>
    <w:uiPriority w:val="99"/>
    <w:unhideWhenUsed/>
    <w:rsid w:val="00CA6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9B1"/>
    <w:rPr>
      <w:sz w:val="24"/>
      <w:szCs w:val="24"/>
    </w:rPr>
  </w:style>
  <w:style w:type="table" w:styleId="TableGrid">
    <w:name w:val="Table Grid"/>
    <w:basedOn w:val="TableNormal"/>
    <w:uiPriority w:val="39"/>
    <w:rsid w:val="00CA69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Ellis</dc:creator>
  <cp:keywords/>
  <dc:description/>
  <cp:lastModifiedBy>Edward Ellis</cp:lastModifiedBy>
  <cp:revision>3</cp:revision>
  <cp:lastPrinted>2025-11-05T09:39:00Z</cp:lastPrinted>
  <dcterms:created xsi:type="dcterms:W3CDTF">2025-11-05T07:56:00Z</dcterms:created>
  <dcterms:modified xsi:type="dcterms:W3CDTF">2025-11-05T09:52:00Z</dcterms:modified>
</cp:coreProperties>
</file>